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93" w:rsidRDefault="006E1293" w:rsidP="006E129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Баскетбол</w:t>
      </w:r>
    </w:p>
    <w:p w:rsidR="006E1293" w:rsidRDefault="006E1293" w:rsidP="006E1293">
      <w:pPr>
        <w:shd w:val="clear" w:color="auto" w:fill="FFFFFF"/>
        <w:rPr>
          <w:color w:val="000000"/>
          <w:spacing w:val="-1"/>
          <w:u w:val="single"/>
        </w:rPr>
      </w:pPr>
    </w:p>
    <w:p w:rsidR="006E1293" w:rsidRDefault="006E1293" w:rsidP="006E1293">
      <w:pPr>
        <w:shd w:val="clear" w:color="auto" w:fill="FFFFFF"/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>Юноши и девушки 5-6, 7-11 классы</w:t>
      </w:r>
    </w:p>
    <w:p w:rsidR="006E1293" w:rsidRDefault="006E1293" w:rsidP="006E1293">
      <w:pPr>
        <w:shd w:val="clear" w:color="auto" w:fill="FFFFFF"/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</w:pPr>
    </w:p>
    <w:p w:rsidR="006E1293" w:rsidRDefault="006E1293" w:rsidP="006E1293">
      <w:pPr>
        <w:shd w:val="clear" w:color="auto" w:fill="FFFFFF"/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</w:pPr>
    </w:p>
    <w:p w:rsidR="006E1293" w:rsidRDefault="006E1293" w:rsidP="006E1293">
      <w:pPr>
        <w:shd w:val="clear" w:color="auto" w:fill="FFFFFF"/>
        <w:spacing w:before="336"/>
        <w:ind w:right="58"/>
        <w:jc w:val="center"/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Регламент испытания</w:t>
      </w:r>
    </w:p>
    <w:p w:rsidR="006E1293" w:rsidRDefault="006E1293" w:rsidP="006E1293">
      <w:pPr>
        <w:shd w:val="clear" w:color="auto" w:fill="FFFFFF"/>
        <w:ind w:left="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1. Руководство испытаниями.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1.1. Руководство для проведения испытаний состоит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>:</w:t>
      </w:r>
    </w:p>
    <w:p w:rsidR="006E1293" w:rsidRDefault="006E1293" w:rsidP="006E1293">
      <w:pPr>
        <w:shd w:val="clear" w:color="auto" w:fill="FFFFFF"/>
        <w:spacing w:before="5"/>
        <w:ind w:left="293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•   назначенного представителя оргкомитета;</w:t>
      </w:r>
    </w:p>
    <w:p w:rsidR="006E1293" w:rsidRDefault="006E1293" w:rsidP="006E1293">
      <w:pPr>
        <w:shd w:val="clear" w:color="auto" w:fill="FFFFFF"/>
        <w:spacing w:before="5"/>
        <w:ind w:left="293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•   главного судьи по баскетболу.</w:t>
      </w: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        2. Участники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2.1. Участники должны быть одеты в спортивные шорты, футболку и кроссовки.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2.2. Использование украшений не допускается.</w:t>
      </w: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        </w:t>
      </w: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         3. Порядок выступления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3.1. Для проведения испытаний участники распределяются по сменам в соответствии с личным стартовым номером. В каждой смене выступает не более 6 человек. Перед началом испытаний должны быть названы: фамилия, имя, стартовый номер каждого участника.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3.2. Прежде</w:t>
      </w:r>
      <w:r w:rsidR="006359C6">
        <w:rPr>
          <w:rFonts w:ascii="Times New Roman" w:hAnsi="Times New Roman" w:cs="Times New Roman"/>
          <w:spacing w:val="-12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чем участник начнёт своё выступление, должны быть чётко объявлены его имя, фамилия. После вызова у участника есть 20 секунд, чтобы начать выполнение упражнения.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3.4.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</w:t>
      </w: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>4. Повторное выступление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4.1. Выступление участника не может быть начато повторно за исключением случаев, вызванных непредвиденными обстоятельствами; к которым относятся: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- поломка оборудования, произошедшая в процессе выступления;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- неполадки в работе общего оборудования - освещение, задымление помещения и т.п.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4.4. Если выступление прервано по вине участника, повторное выполнение упражнения не разрешается.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5. Разминка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5.1. Перед началом выступлений участникам предоставляется разминка из расчёта не более 30 секунд на одного участника.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6. Судьи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6.1. Главный судья по баскетболу определяет составы судейских бригад, оценивающих выступления девушек и юношей.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6.2. Каждая бригада состоит из арбитра и судей.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       </w:t>
      </w: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lastRenderedPageBreak/>
        <w:t xml:space="preserve"> 7. Программа испытаний 5-6 классы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359C6">
        <w:rPr>
          <w:rFonts w:ascii="Times New Roman" w:hAnsi="Times New Roman" w:cs="Times New Roman"/>
          <w:spacing w:val="-12"/>
          <w:sz w:val="24"/>
          <w:szCs w:val="24"/>
        </w:rPr>
        <w:t xml:space="preserve">Участник находится за лицевой линией лицом вперед. </w:t>
      </w:r>
      <w:proofErr w:type="gramStart"/>
      <w:r w:rsidRPr="006359C6">
        <w:rPr>
          <w:rFonts w:ascii="Times New Roman" w:hAnsi="Times New Roman" w:cs="Times New Roman"/>
          <w:spacing w:val="-12"/>
          <w:sz w:val="24"/>
          <w:szCs w:val="24"/>
        </w:rPr>
        <w:t>По сигналу конкурсант бежит  вперед до  конуса (ориентира) № 1 и обводит его справа правой рукой, переводит мяч на левую руку и обводит конус №2</w:t>
      </w:r>
      <w:r w:rsidRPr="006359C6">
        <w:rPr>
          <w:rFonts w:ascii="Times New Roman" w:hAnsi="Times New Roman" w:cs="Times New Roman"/>
          <w:sz w:val="24"/>
          <w:szCs w:val="24"/>
        </w:rPr>
        <w:t xml:space="preserve"> с левой</w:t>
      </w:r>
      <w:r w:rsidRPr="006359C6">
        <w:rPr>
          <w:rFonts w:ascii="Times New Roman" w:hAnsi="Times New Roman" w:cs="Times New Roman"/>
          <w:spacing w:val="-12"/>
          <w:sz w:val="24"/>
          <w:szCs w:val="24"/>
        </w:rPr>
        <w:t xml:space="preserve"> стороны, переводит мяч на правую руку и обводит конус №3 с правой стороны, переводит мяч на левую руку и обводит конус №4 с левой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стороны, переводит мяч на правую руку и обводит конус №5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с правой стороны, переводит мяч на левую руку и ведет его в обратном направлении обводит конус №4 с левой стороны, переводит мяч на правую руку и обводит конус №3 с правой стороны, переводит мяч на левую руку и обводит конус №2 с левой стороны, переводит мяч на правую руку и обводит конус №1 с правой стороны ведет мяч правой рукой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к щиту и  выполняет бросок в корзину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щита 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после двух шагов</w:t>
      </w:r>
      <w:r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2"/>
          <w:sz w:val="24"/>
          <w:szCs w:val="24"/>
          <w:lang w:eastAsia="ru-RU"/>
        </w:rPr>
        <w:drawing>
          <wp:inline distT="0" distB="0" distL="0" distR="0">
            <wp:extent cx="3806190" cy="1552575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552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          8. Оценка исполнения 5-6 классы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Фиксируется время преодоления дистанции и точность броска. Остановка секундомера осуществляется в момент касания мячом площадки после броска в корзину из-под щита. В случае непопадания участник может выполнить две дополнительные попытки. Если участник уходит с площадки, не выполнив дополнительные попытки, то к его времени выполнения задания прибавляется 1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0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секунд. За каждое нарушение правил в технике ведения мяча (пробежка, пронос мяча, двойное ведение, неправильная смена рук, касание стоек, не оббегание стоек) участнику к его фактическому времени прибавляется за каждое нарушение по 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12"/>
          <w:sz w:val="24"/>
          <w:szCs w:val="24"/>
        </w:rPr>
        <w:t>секунде. За непопадание в корзину после трех попыток штраф 5 секунд.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 </w:t>
      </w: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lastRenderedPageBreak/>
        <w:t xml:space="preserve">    7. Программа испытаний </w:t>
      </w:r>
      <w:r w:rsidRPr="0064293C">
        <w:rPr>
          <w:rFonts w:ascii="Times New Roman" w:hAnsi="Times New Roman" w:cs="Times New Roman"/>
          <w:b/>
          <w:spacing w:val="-12"/>
          <w:sz w:val="24"/>
          <w:szCs w:val="24"/>
        </w:rPr>
        <w:t>7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>-11 классы</w:t>
      </w:r>
    </w:p>
    <w:p w:rsidR="006E1293" w:rsidRDefault="006E1293" w:rsidP="006E1293">
      <w:pPr>
        <w:shd w:val="clear" w:color="auto" w:fill="FFFFFF"/>
        <w:jc w:val="both"/>
        <w:rPr>
          <w:rFonts w:ascii="Times New Roman" w:hAnsi="Times New Roman" w:cs="Times New Roman"/>
          <w:spacing w:val="-12"/>
          <w:sz w:val="24"/>
          <w:szCs w:val="28"/>
        </w:rPr>
      </w:pPr>
      <w:r>
        <w:rPr>
          <w:rFonts w:ascii="Times New Roman" w:hAnsi="Times New Roman" w:cs="Times New Roman"/>
          <w:spacing w:val="-12"/>
          <w:sz w:val="24"/>
          <w:szCs w:val="28"/>
        </w:rPr>
        <w:t xml:space="preserve">       Участник находится на линии штрафного броска лицом вперед. По сигналу конкурсант выполняет бег спиной вперед до центра площадки, затем бежит лицом вперед до штрафной линии. Выполняет штрафной бросок первым мячом и бежит ко второму мячу. Участник берет мяч и правой рукой ведет мяч к фишке-ориентиру № 1, левой рукой ведет мяч к фишке-ориентиру № 2, правой рукой ведет мяч к фишке-ориентиру № 3, таким образом, ведение осуществляется дальней рукой от фишки-ориентира. После прохождения фишки-ориентира № 3 ведет мяч к щиту и выполняет бросок в корзину после двух шагов из-под щита. Подбирает мяч, разворачивается и обводит дальней рукой от фишек-ориентиров № 4, 5, 6 (правой рукой ведет мяч к фишке-ориентиру № 4, левой рукой ведет мяч к фишке-ориентиру № 5, правой рукой ведет мяч к фишке-ориентиру № 6), далее ведет мяч к другому щиту и выполняет бросок в корзину после двух шагов из-под щита.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2"/>
          <w:sz w:val="24"/>
          <w:szCs w:val="24"/>
          <w:lang w:eastAsia="ru-RU"/>
        </w:rPr>
        <w:drawing>
          <wp:inline distT="0" distB="0" distL="0" distR="0">
            <wp:extent cx="4104005" cy="144589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445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 8.Оценка исполнения </w:t>
      </w:r>
      <w:r w:rsidRPr="00780BCB">
        <w:rPr>
          <w:rFonts w:ascii="Times New Roman" w:hAnsi="Times New Roman" w:cs="Times New Roman"/>
          <w:b/>
          <w:bCs/>
          <w:spacing w:val="-12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-11 классы</w:t>
      </w:r>
    </w:p>
    <w:p w:rsidR="006E1293" w:rsidRDefault="006E1293" w:rsidP="006E129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2"/>
          <w:sz w:val="24"/>
          <w:szCs w:val="28"/>
        </w:rPr>
      </w:pPr>
      <w:r>
        <w:rPr>
          <w:rFonts w:ascii="Times New Roman" w:hAnsi="Times New Roman" w:cs="Times New Roman"/>
          <w:spacing w:val="-12"/>
          <w:sz w:val="24"/>
          <w:szCs w:val="28"/>
        </w:rPr>
        <w:t xml:space="preserve">Фиксируется время преодоления дистанции и точность бросков. Остановка секундомера осуществляется в момент касания мячом площадки после последнего броска в корзину из-под щита. В случае непопадания, последнего броска в корзину из-под щита участник имеет право выполнить две дополнительные попытки. Если участник продолжает упражнение или уходит с площадки, не выполнив дополнительные попытки, то к его времени выполнения задания прибавляется по </w:t>
      </w:r>
      <w:r>
        <w:rPr>
          <w:rFonts w:ascii="Times New Roman" w:hAnsi="Times New Roman" w:cs="Times New Roman"/>
          <w:b/>
          <w:bCs/>
          <w:spacing w:val="-12"/>
          <w:sz w:val="24"/>
          <w:szCs w:val="28"/>
        </w:rPr>
        <w:t xml:space="preserve">10 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секунд за каждый несовершенный бросок. Если участник из 3 бросков не попал ни разу в кольцо, он наказывается штрафом в </w:t>
      </w:r>
      <w:r>
        <w:rPr>
          <w:rFonts w:ascii="Times New Roman" w:hAnsi="Times New Roman" w:cs="Times New Roman"/>
          <w:b/>
          <w:bCs/>
          <w:spacing w:val="-12"/>
          <w:sz w:val="24"/>
          <w:szCs w:val="28"/>
        </w:rPr>
        <w:t xml:space="preserve">5 </w:t>
      </w:r>
      <w:r>
        <w:rPr>
          <w:rFonts w:ascii="Times New Roman" w:hAnsi="Times New Roman" w:cs="Times New Roman"/>
          <w:spacing w:val="-12"/>
          <w:sz w:val="24"/>
          <w:szCs w:val="28"/>
        </w:rPr>
        <w:t>секунд. За неточный штрафной бросок и бросок мяча после двух шагов - добавляется</w:t>
      </w:r>
      <w:r>
        <w:rPr>
          <w:rFonts w:ascii="Times New Roman" w:hAnsi="Times New Roman" w:cs="Times New Roman"/>
          <w:b/>
          <w:bCs/>
          <w:spacing w:val="-12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8"/>
        </w:rPr>
        <w:t>5 секунд. Если конкурсант заступил за</w:t>
      </w:r>
      <w:r>
        <w:rPr>
          <w:rFonts w:ascii="Times New Roman" w:hAnsi="Times New Roman" w:cs="Times New Roman"/>
          <w:b/>
          <w:spacing w:val="-12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8"/>
        </w:rPr>
        <w:t>линию штрафного броска, мяч не засчитывается, и ему</w:t>
      </w:r>
      <w:r>
        <w:rPr>
          <w:rFonts w:ascii="Times New Roman" w:hAnsi="Times New Roman" w:cs="Times New Roman"/>
          <w:b/>
          <w:spacing w:val="-12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начисляется </w:t>
      </w:r>
      <w:r>
        <w:rPr>
          <w:rFonts w:ascii="Times New Roman" w:hAnsi="Times New Roman" w:cs="Times New Roman"/>
          <w:b/>
          <w:bCs/>
          <w:spacing w:val="-12"/>
          <w:sz w:val="24"/>
          <w:szCs w:val="28"/>
        </w:rPr>
        <w:t xml:space="preserve">5 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штрафных секунд. За каждое нарушение правил в технике ведения мяча (пробежка, пронос мяча, двойное ведение, неправильная смена рук, касание фишек-ориентиров) участнику к его фактическому времени прибавляется за каждое нарушение по </w:t>
      </w:r>
      <w:r>
        <w:rPr>
          <w:rFonts w:ascii="Times New Roman" w:hAnsi="Times New Roman" w:cs="Times New Roman"/>
          <w:b/>
          <w:bCs/>
          <w:spacing w:val="-12"/>
          <w:sz w:val="24"/>
          <w:szCs w:val="28"/>
        </w:rPr>
        <w:t>1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 секунде. За необбегание фишки-ориентира и передвижение неуказанным способом добавляется по</w:t>
      </w:r>
      <w:r>
        <w:rPr>
          <w:rFonts w:ascii="Times New Roman" w:hAnsi="Times New Roman" w:cs="Times New Roman"/>
          <w:b/>
          <w:bCs/>
          <w:spacing w:val="-12"/>
          <w:sz w:val="24"/>
          <w:szCs w:val="28"/>
        </w:rPr>
        <w:t xml:space="preserve"> 3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 штрафных секунды.</w:t>
      </w:r>
    </w:p>
    <w:p w:rsidR="006E1293" w:rsidRDefault="006E1293" w:rsidP="006E1293">
      <w:pPr>
        <w:shd w:val="clear" w:color="auto" w:fill="FFFFFF"/>
        <w:ind w:right="173" w:firstLine="485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6E1293" w:rsidRDefault="006E1293" w:rsidP="006E1293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8"/>
        </w:rPr>
        <w:t>9.Оборудование.</w:t>
      </w:r>
    </w:p>
    <w:p w:rsidR="006E1293" w:rsidRDefault="006E1293" w:rsidP="006E1293">
      <w:pPr>
        <w:shd w:val="clear" w:color="auto" w:fill="FFFFFF"/>
        <w:ind w:left="720" w:right="173"/>
        <w:jc w:val="both"/>
        <w:rPr>
          <w:rFonts w:ascii="Times New Roman" w:hAnsi="Times New Roman" w:cs="Times New Roman"/>
          <w:color w:val="000000"/>
          <w:spacing w:val="1"/>
          <w:sz w:val="24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  Шесть фишек-ориентиров, два баскетбольных мяча. Расстояние между фишками-ориентирами по 3м.</w:t>
      </w:r>
    </w:p>
    <w:p w:rsidR="006E1293" w:rsidRDefault="006E1293" w:rsidP="006E1293"/>
    <w:p w:rsidR="006E1293" w:rsidRDefault="006E1293" w:rsidP="006E1293"/>
    <w:p w:rsidR="00664859" w:rsidRDefault="00664859"/>
    <w:sectPr w:rsidR="00664859" w:rsidSect="00A4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293"/>
    <w:rsid w:val="006359C6"/>
    <w:rsid w:val="00664859"/>
    <w:rsid w:val="006E1293"/>
    <w:rsid w:val="00D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5099</Characters>
  <Application>Microsoft Office Word</Application>
  <DocSecurity>0</DocSecurity>
  <Lines>42</Lines>
  <Paragraphs>11</Paragraphs>
  <ScaleCrop>false</ScaleCrop>
  <Company>HOME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dcterms:created xsi:type="dcterms:W3CDTF">2018-05-29T14:27:00Z</dcterms:created>
  <dcterms:modified xsi:type="dcterms:W3CDTF">2018-10-15T07:52:00Z</dcterms:modified>
</cp:coreProperties>
</file>